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5E" w:rsidRDefault="0039275E" w:rsidP="0039275E">
      <w:pPr>
        <w:pStyle w:val="satauri"/>
      </w:pPr>
      <w:r>
        <w:t>saxlis saZirkvlis Cayra</w:t>
      </w:r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mosuli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xalxi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sabZelSi</w:t>
      </w:r>
      <w:proofErr w:type="spellEnd"/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sufras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miusxda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jer</w:t>
      </w:r>
      <w:proofErr w:type="spellEnd"/>
      <w:r>
        <w:rPr>
          <w:rFonts w:ascii="LitNusx" w:hAnsi="LitNusx" w:cs="LitNusx"/>
          <w:sz w:val="23"/>
          <w:szCs w:val="23"/>
        </w:rPr>
        <w:t>...</w:t>
      </w:r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saZirkvlis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Txra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daviwyeT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ukve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vxedavdi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Wers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dadeqi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saxlo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marTalo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dro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dagpirdeba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kargs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SenSi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sicocxlis</w:t>
      </w:r>
      <w:proofErr w:type="spellEnd"/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didi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imedi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maqvs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dadeqi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saxlo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maRalo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mxrebganiero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bWev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sarkmlidan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gadamaxede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mze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damanaxe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jer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mere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iseT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gziT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gamgzavne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momenatro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Sors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saxlo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a, </w:t>
      </w:r>
      <w:proofErr w:type="spellStart"/>
      <w:r>
        <w:rPr>
          <w:rFonts w:ascii="LitNusx" w:hAnsi="LitNusx" w:cs="LitNusx"/>
          <w:sz w:val="23"/>
          <w:szCs w:val="23"/>
        </w:rPr>
        <w:t>Seni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patroni</w:t>
      </w:r>
      <w:proofErr w:type="spellEnd"/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TviT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patronobas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gTxovs</w:t>
      </w:r>
      <w:proofErr w:type="spellEnd"/>
      <w:r>
        <w:rPr>
          <w:rFonts w:ascii="LitNusx" w:hAnsi="LitNusx" w:cs="LitNusx"/>
          <w:sz w:val="23"/>
          <w:szCs w:val="23"/>
        </w:rPr>
        <w:t>.</w:t>
      </w:r>
      <w:proofErr w:type="gramEnd"/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saZirkvlis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Cayrisas</w:t>
      </w:r>
      <w:proofErr w:type="spellEnd"/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aseT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fiqrebSi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var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Cumad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buxrisTvis</w:t>
      </w:r>
      <w:proofErr w:type="spellEnd"/>
    </w:p>
    <w:p w:rsidR="0039275E" w:rsidRDefault="0039275E" w:rsidP="0039275E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vinaxav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jirkvSi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kvars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B0733" w:rsidRDefault="006B0733"/>
    <w:sectPr w:rsidR="006B073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275E"/>
    <w:rsid w:val="0039275E"/>
    <w:rsid w:val="006B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39275E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mes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2010-08-11T07:33:00Z</dcterms:created>
  <dcterms:modified xsi:type="dcterms:W3CDTF">2010-08-11T07:33:00Z</dcterms:modified>
</cp:coreProperties>
</file>